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AB" w:rsidRPr="0097194F" w:rsidRDefault="000D026B" w:rsidP="005E6699">
      <w:pPr>
        <w:ind w:right="840" w:firstLineChars="600" w:firstLine="1680"/>
        <w:rPr>
          <w:rFonts w:ascii="UD デジタル 教科書体 NP-B" w:eastAsia="UD デジタル 教科書体 NP-B" w:hAnsiTheme="minorEastAsia"/>
          <w:b/>
          <w:szCs w:val="21"/>
        </w:rPr>
      </w:pPr>
      <w:r w:rsidRPr="0097194F">
        <w:rPr>
          <w:rFonts w:ascii="UD デジタル 教科書体 NP-B" w:eastAsia="UD デジタル 教科書体 NP-B" w:hAnsiTheme="minorEastAsia" w:hint="eastAsia"/>
          <w:b/>
          <w:sz w:val="28"/>
        </w:rPr>
        <w:t>学校</w:t>
      </w:r>
      <w:r w:rsidR="00D91926" w:rsidRPr="0097194F">
        <w:rPr>
          <w:rFonts w:ascii="UD デジタル 教科書体 NP-B" w:eastAsia="UD デジタル 教科書体 NP-B" w:hAnsiTheme="minorEastAsia" w:hint="eastAsia"/>
          <w:b/>
          <w:sz w:val="28"/>
        </w:rPr>
        <w:t>において予防すべき</w:t>
      </w:r>
      <w:r w:rsidR="005E6699">
        <w:rPr>
          <w:rFonts w:ascii="UD デジタル 教科書体 NP-B" w:eastAsia="UD デジタル 教科書体 NP-B" w:hAnsiTheme="minorEastAsia" w:hint="eastAsia"/>
          <w:b/>
          <w:sz w:val="28"/>
        </w:rPr>
        <w:t>感染症と</w:t>
      </w:r>
      <w:r w:rsidR="005B6967" w:rsidRPr="0097194F">
        <w:rPr>
          <w:rFonts w:ascii="UD デジタル 教科書体 NP-B" w:eastAsia="UD デジタル 教科書体 NP-B" w:hAnsiTheme="minorEastAsia" w:hint="eastAsia"/>
          <w:b/>
          <w:sz w:val="28"/>
        </w:rPr>
        <w:t>出席停止について</w:t>
      </w:r>
    </w:p>
    <w:p w:rsidR="006F2C73" w:rsidRPr="0097194F" w:rsidRDefault="0097194F" w:rsidP="005E6699">
      <w:pPr>
        <w:ind w:right="210"/>
        <w:jc w:val="right"/>
        <w:rPr>
          <w:rFonts w:ascii="UD デジタル 教科書体 NP-B" w:eastAsia="UD デジタル 教科書体 NP-B" w:hAnsiTheme="minorEastAsia"/>
          <w:b/>
          <w:szCs w:val="21"/>
        </w:rPr>
      </w:pPr>
      <w:r w:rsidRPr="0097194F">
        <w:rPr>
          <w:rFonts w:ascii="UD デジタル 教科書体 NP-B" w:eastAsia="UD デジタル 教科書体 NP-B" w:hAnsiTheme="minorEastAsia" w:hint="eastAsia"/>
          <w:szCs w:val="21"/>
        </w:rPr>
        <w:t>明科高校</w:t>
      </w:r>
      <w:r w:rsidR="00DC7584">
        <w:rPr>
          <w:rFonts w:ascii="UD デジタル 教科書体 NP-B" w:eastAsia="UD デジタル 教科書体 NP-B" w:hAnsiTheme="minorEastAsia" w:hint="eastAsia"/>
          <w:szCs w:val="21"/>
        </w:rPr>
        <w:t xml:space="preserve">　</w:t>
      </w:r>
      <w:r w:rsidRPr="0097194F">
        <w:rPr>
          <w:rFonts w:ascii="UD デジタル 教科書体 NP-B" w:eastAsia="UD デジタル 教科書体 NP-B" w:hAnsiTheme="minorEastAsia" w:hint="eastAsia"/>
          <w:szCs w:val="21"/>
        </w:rPr>
        <w:t>保健室</w:t>
      </w: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 w:val="24"/>
          <w:szCs w:val="24"/>
        </w:rPr>
        <w:t xml:space="preserve">　</w:t>
      </w:r>
      <w:r w:rsidRPr="0097194F">
        <w:rPr>
          <w:rFonts w:ascii="UD デジタル 教科書体 NP-B" w:eastAsia="UD デジタル 教科書体 NP-B" w:hAnsiTheme="minorEastAsia" w:cs="Times New Roman" w:hint="eastAsia"/>
          <w:szCs w:val="21"/>
        </w:rPr>
        <w:t>学校感染症（下記参照）と診断された場合は、感染拡大予防のため、学校保健安全法（第１９条）により</w:t>
      </w: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Cs w:val="21"/>
        </w:rPr>
        <w:t>学校は出席停止の措置を講ずることとされておりますので、医師より感染症と診断された場合には学校への</w:t>
      </w: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Cs w:val="21"/>
        </w:rPr>
        <w:t>連絡をお願いいたします。（感染症による出席停止期間は欠席日数には入りません）</w:t>
      </w: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171450</wp:posOffset>
                </wp:positionV>
                <wp:extent cx="6505575" cy="1038225"/>
                <wp:effectExtent l="0" t="0" r="28575" b="2857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A07D3" id="角丸四角形 7" o:spid="_x0000_s1026" style="position:absolute;left:0;text-align:left;margin-left:-3.75pt;margin-top:13.5pt;width:512.25pt;height:8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">
                <v:textbox inset="5.85pt,.7pt,5.85pt,.7pt"/>
              </v:roundrect>
            </w:pict>
          </mc:Fallback>
        </mc:AlternateContent>
      </w:r>
    </w:p>
    <w:p w:rsidR="0097194F" w:rsidRPr="0097194F" w:rsidRDefault="0097194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Cs w:val="21"/>
        </w:rPr>
        <w:t xml:space="preserve">　</w:t>
      </w:r>
      <w:r w:rsidRPr="0097194F">
        <w:rPr>
          <w:rFonts w:ascii="UD デジタル 教科書体 NP-B" w:eastAsia="UD デジタル 教科書体 NP-B" w:hAnsiTheme="minorEastAsia" w:cs="Times New Roman" w:hint="eastAsia"/>
          <w:b/>
          <w:szCs w:val="21"/>
        </w:rPr>
        <w:t>感染症が治癒し登校する際には、「治癒報告書」「治癒証明書」を学校に提出して</w:t>
      </w:r>
      <w:r w:rsidR="00DC7584">
        <w:rPr>
          <w:rFonts w:ascii="UD デジタル 教科書体 NP-B" w:eastAsia="UD デジタル 教科書体 NP-B" w:hAnsiTheme="minorEastAsia" w:cs="Times New Roman" w:hint="eastAsia"/>
          <w:b/>
          <w:szCs w:val="21"/>
        </w:rPr>
        <w:t>くだ</w:t>
      </w:r>
      <w:r w:rsidRPr="0097194F">
        <w:rPr>
          <w:rFonts w:ascii="UD デジタル 教科書体 NP-B" w:eastAsia="UD デジタル 教科書体 NP-B" w:hAnsiTheme="minorEastAsia" w:cs="Times New Roman" w:hint="eastAsia"/>
          <w:b/>
          <w:szCs w:val="21"/>
        </w:rPr>
        <w:t>さい</w:t>
      </w:r>
      <w:r w:rsidRPr="0097194F">
        <w:rPr>
          <w:rFonts w:ascii="UD デジタル 教科書体 NP-B" w:eastAsia="UD デジタル 教科書体 NP-B" w:hAnsiTheme="minorEastAsia" w:cs="Times New Roman" w:hint="eastAsia"/>
          <w:szCs w:val="21"/>
        </w:rPr>
        <w:t xml:space="preserve">。　　</w:t>
      </w:r>
    </w:p>
    <w:p w:rsidR="0097194F" w:rsidRPr="0097194F" w:rsidRDefault="0097194F" w:rsidP="00DC7584">
      <w:pPr>
        <w:spacing w:line="0" w:lineRule="atLeast"/>
        <w:ind w:leftChars="100" w:left="1910" w:hangingChars="850" w:hanging="1700"/>
        <w:rPr>
          <w:rFonts w:ascii="UD デジタル 教科書体 NP-B" w:eastAsia="UD デジタル 教科書体 NP-B" w:hAnsiTheme="minorEastAsia" w:cs="Times New Roman"/>
          <w:sz w:val="20"/>
          <w:szCs w:val="20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 xml:space="preserve">　インフルエンザの場合　・・・・ 「治癒報告書」　　保護者の方が記入して</w:t>
      </w:r>
      <w:r w:rsidR="00DC7584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くだ</w:t>
      </w:r>
      <w:r w:rsidRPr="0097194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さい。</w:t>
      </w:r>
    </w:p>
    <w:p w:rsidR="0097194F" w:rsidRPr="0097194F" w:rsidRDefault="0097194F" w:rsidP="00DC7584">
      <w:pPr>
        <w:spacing w:line="0" w:lineRule="atLeast"/>
        <w:ind w:leftChars="100" w:left="1910" w:hangingChars="850" w:hanging="1700"/>
        <w:rPr>
          <w:rFonts w:ascii="UD デジタル 教科書体 NP-B" w:eastAsia="UD デジタル 教科書体 NP-B" w:hAnsiTheme="minorEastAsia" w:cs="Times New Roman"/>
          <w:sz w:val="20"/>
          <w:szCs w:val="20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 xml:space="preserve">　インフルエンザ以外の感染症・・・「治癒証明書」　  医療機関（医師）</w:t>
      </w:r>
      <w:r w:rsidR="00B15838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で</w:t>
      </w:r>
      <w:r w:rsidRPr="0097194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記入してもらって</w:t>
      </w:r>
      <w:r w:rsidR="00DC7584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くだ</w:t>
      </w:r>
      <w:r w:rsidRPr="0097194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さい。</w:t>
      </w:r>
    </w:p>
    <w:p w:rsidR="00DC7584" w:rsidRDefault="00421084" w:rsidP="001D689F">
      <w:pPr>
        <w:spacing w:line="0" w:lineRule="atLeast"/>
        <w:ind w:leftChars="100" w:left="1910" w:hangingChars="850" w:hanging="1700"/>
        <w:rPr>
          <w:rFonts w:ascii="UD デジタル 教科書体 NP-B" w:eastAsia="UD デジタル 教科書体 NP-B" w:hAnsiTheme="minorEastAsia" w:cs="Times New Roman"/>
          <w:sz w:val="20"/>
          <w:szCs w:val="20"/>
        </w:rPr>
      </w:pPr>
      <w:r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 xml:space="preserve">　新型コロナウイルス感染症</w:t>
      </w:r>
      <w:r w:rsidR="00DC7584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・・・「</w:t>
      </w:r>
      <w:r w:rsidR="001D689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出席停止期間終了報告書</w:t>
      </w:r>
      <w:r w:rsidR="00DC7584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」</w:t>
      </w:r>
      <w:r w:rsidR="001D689F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 xml:space="preserve">　　</w:t>
      </w:r>
      <w:r w:rsidR="00DC7584">
        <w:rPr>
          <w:rFonts w:ascii="UD デジタル 教科書体 NP-B" w:eastAsia="UD デジタル 教科書体 NP-B" w:hAnsiTheme="minorEastAsia" w:cs="Times New Roman" w:hint="eastAsia"/>
          <w:sz w:val="20"/>
          <w:szCs w:val="20"/>
        </w:rPr>
        <w:t>保護者の方が記入してください。</w:t>
      </w:r>
    </w:p>
    <w:p w:rsidR="00421084" w:rsidRPr="0097194F" w:rsidRDefault="00421084" w:rsidP="00DC7584">
      <w:pPr>
        <w:spacing w:line="0" w:lineRule="atLeast"/>
        <w:ind w:leftChars="100" w:left="1910" w:hangingChars="850" w:hanging="1700"/>
        <w:rPr>
          <w:rFonts w:ascii="UD デジタル 教科書体 NP-B" w:eastAsia="UD デジタル 教科書体 NP-B" w:hAnsiTheme="minorEastAsia" w:cs="Times New Roman"/>
          <w:sz w:val="20"/>
          <w:szCs w:val="20"/>
        </w:rPr>
      </w:pPr>
    </w:p>
    <w:p w:rsidR="001D689F" w:rsidRDefault="001D689F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b/>
          <w:szCs w:val="21"/>
        </w:rPr>
      </w:pPr>
    </w:p>
    <w:p w:rsidR="0073252F" w:rsidRPr="0097194F" w:rsidRDefault="00C94E83" w:rsidP="00DC7584">
      <w:pPr>
        <w:spacing w:line="0" w:lineRule="atLeast"/>
        <w:rPr>
          <w:rFonts w:ascii="UD デジタル 教科書体 NP-B" w:eastAsia="UD デジタル 教科書体 NP-B" w:hAnsiTheme="minorEastAsia" w:cs="Times New Roman"/>
          <w:b/>
          <w:szCs w:val="21"/>
        </w:rPr>
      </w:pPr>
      <w:r w:rsidRPr="0097194F">
        <w:rPr>
          <w:rFonts w:ascii="UD デジタル 教科書体 NP-B" w:eastAsia="UD デジタル 教科書体 NP-B" w:hAnsiTheme="minorEastAsia" w:cs="Times New Roman" w:hint="eastAsia"/>
          <w:b/>
          <w:szCs w:val="21"/>
        </w:rPr>
        <w:t>１</w:t>
      </w:r>
      <w:r w:rsidR="0097194F" w:rsidRPr="0097194F">
        <w:rPr>
          <w:rFonts w:ascii="UD デジタル 教科書体 NP-B" w:eastAsia="UD デジタル 教科書体 NP-B" w:hAnsiTheme="minorEastAsia" w:cs="Times New Roman" w:hint="eastAsia"/>
          <w:b/>
          <w:szCs w:val="21"/>
        </w:rPr>
        <w:t xml:space="preserve">　学校において予防すべき感染症と</w:t>
      </w:r>
      <w:r w:rsidR="0073252F" w:rsidRPr="0097194F">
        <w:rPr>
          <w:rFonts w:ascii="UD デジタル 教科書体 NP-B" w:eastAsia="UD デジタル 教科書体 NP-B" w:hAnsiTheme="minorEastAsia" w:cs="Times New Roman" w:hint="eastAsia"/>
          <w:b/>
          <w:szCs w:val="21"/>
        </w:rPr>
        <w:t>出席停止期間の基準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812"/>
        <w:gridCol w:w="6095"/>
      </w:tblGrid>
      <w:tr w:rsidR="0073252F" w:rsidRPr="0097194F" w:rsidTr="005B6967"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</w:tcPr>
          <w:p w:rsidR="0073252F" w:rsidRPr="0097194F" w:rsidRDefault="0073252F" w:rsidP="00DC7584">
            <w:pPr>
              <w:spacing w:line="0" w:lineRule="atLeast"/>
              <w:jc w:val="center"/>
              <w:rPr>
                <w:rFonts w:ascii="UD デジタル 教科書体 NP-B" w:eastAsia="UD デジタル 教科書体 NP-B" w:hAnsiTheme="minorEastAsia" w:cs="Times New Roman"/>
                <w:b/>
                <w:sz w:val="20"/>
                <w:szCs w:val="20"/>
              </w:rPr>
            </w:pPr>
            <w:r w:rsidRPr="0097194F">
              <w:rPr>
                <w:rFonts w:ascii="UD デジタル 教科書体 NP-B" w:eastAsia="UD デジタル 教科書体 NP-B" w:hAnsiTheme="minorEastAsia" w:cs="Times New Roman" w:hint="eastAsia"/>
                <w:b/>
                <w:sz w:val="18"/>
                <w:szCs w:val="20"/>
              </w:rPr>
              <w:t>分類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52F" w:rsidRPr="0097194F" w:rsidRDefault="0073252F" w:rsidP="00DC7584">
            <w:pPr>
              <w:spacing w:line="0" w:lineRule="atLeast"/>
              <w:jc w:val="center"/>
              <w:rPr>
                <w:rFonts w:ascii="UD デジタル 教科書体 NP-B" w:eastAsia="UD デジタル 教科書体 NP-B" w:hAnsiTheme="minorEastAsia" w:cs="Times New Roman"/>
                <w:b/>
                <w:sz w:val="22"/>
              </w:rPr>
            </w:pPr>
            <w:r w:rsidRPr="0097194F">
              <w:rPr>
                <w:rFonts w:ascii="UD デジタル 教科書体 NP-B" w:eastAsia="UD デジタル 教科書体 NP-B" w:hAnsiTheme="minorEastAsia" w:cs="Times New Roman" w:hint="eastAsia"/>
                <w:b/>
                <w:sz w:val="22"/>
              </w:rPr>
              <w:t>病　名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73252F" w:rsidRPr="0097194F" w:rsidRDefault="0073252F" w:rsidP="00DC7584">
            <w:pPr>
              <w:spacing w:line="0" w:lineRule="atLeast"/>
              <w:jc w:val="center"/>
              <w:rPr>
                <w:rFonts w:ascii="UD デジタル 教科書体 NP-B" w:eastAsia="UD デジタル 教科書体 NP-B" w:hAnsiTheme="minorEastAsia" w:cs="Times New Roman"/>
                <w:b/>
                <w:sz w:val="22"/>
              </w:rPr>
            </w:pPr>
            <w:r w:rsidRPr="0097194F">
              <w:rPr>
                <w:rFonts w:ascii="UD デジタル 教科書体 NP-B" w:eastAsia="UD デジタル 教科書体 NP-B" w:hAnsiTheme="minorEastAsia" w:cs="Times New Roman" w:hint="eastAsia"/>
                <w:b/>
                <w:sz w:val="22"/>
              </w:rPr>
              <w:t>出席停止期間の基準</w:t>
            </w:r>
          </w:p>
        </w:tc>
      </w:tr>
      <w:tr w:rsidR="0073252F" w:rsidRPr="00DC7584" w:rsidTr="005B6967">
        <w:tc>
          <w:tcPr>
            <w:tcW w:w="4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b/>
                <w:szCs w:val="21"/>
              </w:rPr>
              <w:t>第一種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6F9C" w:rsidRPr="00DC7584" w:rsidRDefault="005B6967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エボラ出血熱、クリミア・コンゴ出血熱、痘そう、南米出血熱、ペスト、</w:t>
            </w:r>
            <w:r w:rsidR="0073252F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マールブル</w:t>
            </w:r>
            <w:r w:rsidR="007E4F28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グ</w:t>
            </w:r>
            <w:r w:rsidR="0073252F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病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、　ラッサ熱、急性灰白髄炎（ポリオ）、ジフテリア、</w:t>
            </w:r>
            <w:r w:rsidR="0073252F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重症急性呼吸器症候群（SARS）鳥インフルエンザ（H5N1）</w:t>
            </w:r>
            <w:r w:rsidR="00A16F9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、</w:t>
            </w:r>
            <w:r w:rsidR="0098231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中東呼吸器症候群（MERS）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治癒するまで</w:t>
            </w:r>
          </w:p>
        </w:tc>
      </w:tr>
      <w:tr w:rsidR="0073252F" w:rsidRPr="00DC7584" w:rsidTr="005B6967">
        <w:tc>
          <w:tcPr>
            <w:tcW w:w="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b/>
                <w:szCs w:val="21"/>
              </w:rPr>
              <w:t>第二種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インフルエンザ(鳥インフルエンザ</w:t>
            </w:r>
            <w:r w:rsidR="00B81AB9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（H5N1）</w:t>
            </w:r>
            <w:r w:rsidR="00503997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および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新型インフルエンザ等</w:t>
            </w:r>
            <w:r w:rsidR="00B81AB9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を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除く)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73252F" w:rsidRPr="00DC7584" w:rsidRDefault="0073252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発症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した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後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（発熱の翌日を1日目として）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5日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を経過し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、かつ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、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解熱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した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後2日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を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経過するまで</w:t>
            </w:r>
          </w:p>
        </w:tc>
      </w:tr>
      <w:tr w:rsidR="0073252F" w:rsidRPr="00DC7584" w:rsidTr="001D689F">
        <w:trPr>
          <w:trHeight w:val="630"/>
        </w:trPr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1D689F" w:rsidRDefault="001D689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新型コロナウイルス感染症</w:t>
            </w:r>
          </w:p>
          <w:p w:rsidR="001D689F" w:rsidRPr="00DC7584" w:rsidRDefault="001D689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73252F" w:rsidRPr="00DC7584" w:rsidRDefault="001D689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発症した後（発症の翌日を１日目として）５日を経過し、かつ、症状が軽快した後、１日を経過するまで</w:t>
            </w:r>
          </w:p>
        </w:tc>
      </w:tr>
      <w:tr w:rsidR="001D689F" w:rsidRPr="00DC7584" w:rsidTr="001D689F">
        <w:trPr>
          <w:trHeight w:val="634"/>
        </w:trPr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1D689F" w:rsidRPr="00DC7584" w:rsidRDefault="001D689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1D689F" w:rsidRDefault="001D689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百日咳</w:t>
            </w:r>
          </w:p>
        </w:tc>
        <w:tc>
          <w:tcPr>
            <w:tcW w:w="6095" w:type="dxa"/>
            <w:vAlign w:val="center"/>
          </w:tcPr>
          <w:p w:rsidR="001D689F" w:rsidRDefault="001D689F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特有の咳が消失するまで、または5日間の適正な抗菌性物質製剤による治療が終了するまで</w:t>
            </w:r>
          </w:p>
        </w:tc>
      </w:tr>
      <w:tr w:rsidR="0073252F" w:rsidRPr="00DC7584" w:rsidTr="005B6967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麻しん（はしか）</w:t>
            </w:r>
          </w:p>
        </w:tc>
        <w:tc>
          <w:tcPr>
            <w:tcW w:w="6095" w:type="dxa"/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解熱した後3日を経過するまで</w:t>
            </w:r>
          </w:p>
        </w:tc>
      </w:tr>
      <w:tr w:rsidR="0073252F" w:rsidRPr="00DC7584" w:rsidTr="005B6967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流行性耳下腺炎</w:t>
            </w:r>
          </w:p>
        </w:tc>
        <w:tc>
          <w:tcPr>
            <w:tcW w:w="6095" w:type="dxa"/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耳下腺、顎下腺または舌下腺の腫脹が発現した後5日を経過し、</w:t>
            </w:r>
            <w:r w:rsidR="00C66C8C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かつ、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全身状態が良好になるまで</w:t>
            </w:r>
          </w:p>
        </w:tc>
      </w:tr>
      <w:tr w:rsidR="0073252F" w:rsidRPr="00DC7584" w:rsidTr="005B6967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風しん</w:t>
            </w:r>
          </w:p>
        </w:tc>
        <w:tc>
          <w:tcPr>
            <w:tcW w:w="6095" w:type="dxa"/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発疹が消失するまで</w:t>
            </w:r>
          </w:p>
        </w:tc>
      </w:tr>
      <w:tr w:rsidR="0073252F" w:rsidRPr="00DC7584" w:rsidTr="005B6967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水痘（みずぼうそう）</w:t>
            </w:r>
          </w:p>
        </w:tc>
        <w:tc>
          <w:tcPr>
            <w:tcW w:w="6095" w:type="dxa"/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 xml:space="preserve">全ての発疹が痂皮化するまで　</w:t>
            </w:r>
          </w:p>
        </w:tc>
      </w:tr>
      <w:tr w:rsidR="0073252F" w:rsidRPr="00DC7584" w:rsidTr="00C4598E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咽頭結膜熱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73252F" w:rsidRPr="00DC7584" w:rsidRDefault="0073252F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主要症状が</w:t>
            </w:r>
            <w:r w:rsidR="00B81AB9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消退</w:t>
            </w: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した後2日を経過するまで</w:t>
            </w:r>
          </w:p>
        </w:tc>
      </w:tr>
      <w:tr w:rsidR="00C4598E" w:rsidRPr="00DC7584" w:rsidTr="0055747B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:rsidR="00C4598E" w:rsidRPr="00DC7584" w:rsidRDefault="00C4598E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98E" w:rsidRPr="00DC7584" w:rsidRDefault="00C4598E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結核</w:t>
            </w:r>
          </w:p>
        </w:tc>
        <w:tc>
          <w:tcPr>
            <w:tcW w:w="6095" w:type="dxa"/>
            <w:vMerge w:val="restart"/>
            <w:vAlign w:val="center"/>
          </w:tcPr>
          <w:p w:rsidR="00C4598E" w:rsidRPr="00DC7584" w:rsidRDefault="00C4598E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病状により学校医その他の医師が感染の恐れがないと認めるまで</w:t>
            </w:r>
          </w:p>
        </w:tc>
      </w:tr>
      <w:tr w:rsidR="00C4598E" w:rsidRPr="00DC7584" w:rsidTr="001D689F">
        <w:trPr>
          <w:trHeight w:val="338"/>
        </w:trPr>
        <w:tc>
          <w:tcPr>
            <w:tcW w:w="43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98E" w:rsidRPr="00DC7584" w:rsidRDefault="00C4598E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98E" w:rsidRPr="00DC7584" w:rsidRDefault="00C4598E" w:rsidP="001D689F">
            <w:pPr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髄膜炎菌性髄膜炎</w:t>
            </w: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C4598E" w:rsidRPr="00DC7584" w:rsidRDefault="00C4598E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</w:p>
        </w:tc>
      </w:tr>
      <w:tr w:rsidR="00E9347C" w:rsidRPr="00DC7584" w:rsidTr="005B6967">
        <w:tc>
          <w:tcPr>
            <w:tcW w:w="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47C" w:rsidRPr="00DC7584" w:rsidRDefault="00E9347C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b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b/>
                <w:szCs w:val="21"/>
              </w:rPr>
              <w:t>第三種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3997" w:rsidRPr="00DC7584" w:rsidRDefault="00E9347C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 xml:space="preserve">コレラ　細菌性赤痢　腸チフス　</w:t>
            </w:r>
          </w:p>
          <w:p w:rsidR="00E9347C" w:rsidRPr="00DC7584" w:rsidRDefault="00E9347C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パラチフス　腸管出血性大腸菌感染症</w:t>
            </w:r>
          </w:p>
          <w:p w:rsidR="00E9347C" w:rsidRPr="00DC7584" w:rsidRDefault="00E9347C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流行性角結膜炎　急性出血性結膜炎</w:t>
            </w:r>
          </w:p>
          <w:p w:rsidR="006F2C73" w:rsidRPr="00DC7584" w:rsidRDefault="00C4598E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その他の感染症（溶連菌感染症、手足口病、伝染性紅斑、マイコプラズマ感染症、感染性胃腸炎　他）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347C" w:rsidRPr="00DC7584" w:rsidRDefault="00E9347C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病状により学校医その他の医師が感染の恐れがないと認めるまで</w:t>
            </w:r>
          </w:p>
        </w:tc>
      </w:tr>
      <w:tr w:rsidR="006F2C73" w:rsidRPr="00DC7584" w:rsidTr="006F2C73">
        <w:trPr>
          <w:trHeight w:val="228"/>
        </w:trPr>
        <w:tc>
          <w:tcPr>
            <w:tcW w:w="4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F2C73" w:rsidRPr="00DC7584" w:rsidRDefault="006F2C73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</w:p>
        </w:tc>
        <w:tc>
          <w:tcPr>
            <w:tcW w:w="99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2C73" w:rsidRPr="00DC7584" w:rsidRDefault="006F2C73" w:rsidP="00DC7584">
            <w:pPr>
              <w:spacing w:line="0" w:lineRule="atLeast"/>
              <w:rPr>
                <w:rFonts w:ascii="UD デジタル 教科書体 NP-B" w:eastAsia="UD デジタル 教科書体 NP-B" w:hAnsiTheme="minorEastAsia" w:cs="Times New Roman"/>
                <w:szCs w:val="21"/>
              </w:rPr>
            </w:pPr>
            <w:r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＊その他の感染症とは･･･</w:t>
            </w:r>
            <w:r w:rsidR="00421084" w:rsidRPr="00DC7584">
              <w:rPr>
                <w:rFonts w:ascii="UD デジタル 教科書体 NP-B" w:eastAsia="UD デジタル 教科書体 NP-B" w:hAnsiTheme="minorEastAsia" w:cs="Times New Roman" w:hint="eastAsia"/>
                <w:szCs w:val="21"/>
              </w:rPr>
              <w:t>校長が学校医の意見を聞き、第三種の感染症として措置をとる事ができる感染症</w:t>
            </w:r>
          </w:p>
        </w:tc>
      </w:tr>
    </w:tbl>
    <w:p w:rsidR="000D5BDC" w:rsidRPr="001D689F" w:rsidRDefault="001D689F" w:rsidP="001D689F">
      <w:pPr>
        <w:jc w:val="right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（令和５年５月８日より</w:t>
      </w:r>
      <w:r w:rsidR="003F273D">
        <w:rPr>
          <w:rFonts w:ascii="UD デジタル 教科書体 N-B" w:eastAsia="UD デジタル 教科書体 N-B" w:hint="eastAsia"/>
          <w:szCs w:val="21"/>
        </w:rPr>
        <w:t>適用</w:t>
      </w:r>
      <w:bookmarkStart w:id="0" w:name="_GoBack"/>
      <w:bookmarkEnd w:id="0"/>
      <w:r>
        <w:rPr>
          <w:rFonts w:ascii="UD デジタル 教科書体 N-B" w:eastAsia="UD デジタル 教科書体 N-B" w:hint="eastAsia"/>
          <w:szCs w:val="21"/>
        </w:rPr>
        <w:t>）</w:t>
      </w:r>
    </w:p>
    <w:sectPr w:rsidR="000D5BDC" w:rsidRPr="001D689F" w:rsidSect="00DC7584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90" w:rsidRDefault="00D27390" w:rsidP="000D5BDC">
      <w:r>
        <w:separator/>
      </w:r>
    </w:p>
  </w:endnote>
  <w:endnote w:type="continuationSeparator" w:id="0">
    <w:p w:rsidR="00D27390" w:rsidRDefault="00D27390" w:rsidP="000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90" w:rsidRDefault="00D27390" w:rsidP="000D5BDC">
      <w:r>
        <w:separator/>
      </w:r>
    </w:p>
  </w:footnote>
  <w:footnote w:type="continuationSeparator" w:id="0">
    <w:p w:rsidR="00D27390" w:rsidRDefault="00D27390" w:rsidP="000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DB"/>
    <w:rsid w:val="00042CE7"/>
    <w:rsid w:val="00076D7C"/>
    <w:rsid w:val="00094843"/>
    <w:rsid w:val="000D026B"/>
    <w:rsid w:val="000D2864"/>
    <w:rsid w:val="000D5BDC"/>
    <w:rsid w:val="0010644A"/>
    <w:rsid w:val="001351D7"/>
    <w:rsid w:val="00171A28"/>
    <w:rsid w:val="001D689F"/>
    <w:rsid w:val="002558AF"/>
    <w:rsid w:val="003501AE"/>
    <w:rsid w:val="00383A05"/>
    <w:rsid w:val="003B5752"/>
    <w:rsid w:val="003F10B4"/>
    <w:rsid w:val="003F273D"/>
    <w:rsid w:val="0041389E"/>
    <w:rsid w:val="00421084"/>
    <w:rsid w:val="0046399A"/>
    <w:rsid w:val="004D41AB"/>
    <w:rsid w:val="004F4B93"/>
    <w:rsid w:val="00503997"/>
    <w:rsid w:val="005237FF"/>
    <w:rsid w:val="005643ED"/>
    <w:rsid w:val="00580CDA"/>
    <w:rsid w:val="00590B8F"/>
    <w:rsid w:val="005B6967"/>
    <w:rsid w:val="005E6699"/>
    <w:rsid w:val="006124C9"/>
    <w:rsid w:val="006474B4"/>
    <w:rsid w:val="00653445"/>
    <w:rsid w:val="00676C98"/>
    <w:rsid w:val="00685E70"/>
    <w:rsid w:val="006C74F1"/>
    <w:rsid w:val="006F2C73"/>
    <w:rsid w:val="0073252F"/>
    <w:rsid w:val="007660EB"/>
    <w:rsid w:val="00792D38"/>
    <w:rsid w:val="007A48E7"/>
    <w:rsid w:val="007E4F28"/>
    <w:rsid w:val="008045E3"/>
    <w:rsid w:val="009058CC"/>
    <w:rsid w:val="0091470E"/>
    <w:rsid w:val="00931649"/>
    <w:rsid w:val="00936C22"/>
    <w:rsid w:val="009563EE"/>
    <w:rsid w:val="0097194F"/>
    <w:rsid w:val="0098171B"/>
    <w:rsid w:val="0098231C"/>
    <w:rsid w:val="009B2CCD"/>
    <w:rsid w:val="009B50DB"/>
    <w:rsid w:val="009D00E4"/>
    <w:rsid w:val="009E6581"/>
    <w:rsid w:val="00A16F9C"/>
    <w:rsid w:val="00B15838"/>
    <w:rsid w:val="00B45BC7"/>
    <w:rsid w:val="00B81AB9"/>
    <w:rsid w:val="00B81B40"/>
    <w:rsid w:val="00BD7DFC"/>
    <w:rsid w:val="00C26B6C"/>
    <w:rsid w:val="00C4598E"/>
    <w:rsid w:val="00C538EA"/>
    <w:rsid w:val="00C60452"/>
    <w:rsid w:val="00C66C8C"/>
    <w:rsid w:val="00C94E83"/>
    <w:rsid w:val="00CC1FE4"/>
    <w:rsid w:val="00CE18F9"/>
    <w:rsid w:val="00D05C05"/>
    <w:rsid w:val="00D27390"/>
    <w:rsid w:val="00D91926"/>
    <w:rsid w:val="00DA252C"/>
    <w:rsid w:val="00DC6948"/>
    <w:rsid w:val="00DC7584"/>
    <w:rsid w:val="00E3206D"/>
    <w:rsid w:val="00E470DC"/>
    <w:rsid w:val="00E9347C"/>
    <w:rsid w:val="00EA52BC"/>
    <w:rsid w:val="00F7678E"/>
    <w:rsid w:val="00FD10BC"/>
    <w:rsid w:val="00FE120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C7F77"/>
  <w15:chartTrackingRefBased/>
  <w15:docId w15:val="{CEA26A14-C868-4E62-B961-1B3072D4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C"/>
  </w:style>
  <w:style w:type="paragraph" w:styleId="a5">
    <w:name w:val="footer"/>
    <w:basedOn w:val="a"/>
    <w:link w:val="a6"/>
    <w:uiPriority w:val="99"/>
    <w:unhideWhenUsed/>
    <w:rsid w:val="000D5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C"/>
  </w:style>
  <w:style w:type="paragraph" w:styleId="a7">
    <w:name w:val="Balloon Text"/>
    <w:basedOn w:val="a"/>
    <w:link w:val="a8"/>
    <w:uiPriority w:val="99"/>
    <w:semiHidden/>
    <w:unhideWhenUsed/>
    <w:rsid w:val="00580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長野県教育委員会事務局</dc:creator>
  <cp:keywords/>
  <dc:description/>
  <cp:lastModifiedBy>倉下直</cp:lastModifiedBy>
  <cp:revision>2</cp:revision>
  <cp:lastPrinted>2020-10-13T05:03:00Z</cp:lastPrinted>
  <dcterms:created xsi:type="dcterms:W3CDTF">2023-05-08T00:03:00Z</dcterms:created>
  <dcterms:modified xsi:type="dcterms:W3CDTF">2023-05-08T00:03:00Z</dcterms:modified>
</cp:coreProperties>
</file>